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02" w:rsidRDefault="004C1902" w:rsidP="004C1902">
      <w:pPr>
        <w:rPr>
          <w:b/>
        </w:rPr>
      </w:pPr>
    </w:p>
    <w:p w:rsidR="00EC49E3" w:rsidRDefault="00EC49E3" w:rsidP="004C1902">
      <w:pPr>
        <w:rPr>
          <w:b/>
        </w:rPr>
      </w:pPr>
    </w:p>
    <w:p w:rsidR="00EC49E3" w:rsidRDefault="00EC49E3" w:rsidP="004C1902">
      <w:pPr>
        <w:rPr>
          <w:b/>
        </w:rPr>
      </w:pPr>
      <w:r w:rsidRPr="00EC49E3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121920</wp:posOffset>
            </wp:positionV>
            <wp:extent cx="838200" cy="714375"/>
            <wp:effectExtent l="19050" t="0" r="0" b="0"/>
            <wp:wrapNone/>
            <wp:docPr id="2" name="1 Resim" descr="amblemerkeksi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amblemerkeksiy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902" w:rsidRPr="00E24B99" w:rsidRDefault="004C1902" w:rsidP="004C1902">
      <w:pPr>
        <w:rPr>
          <w:b/>
        </w:rPr>
      </w:pPr>
    </w:p>
    <w:p w:rsidR="004C1902" w:rsidRPr="00CC1C0A" w:rsidRDefault="004C1902" w:rsidP="004C1902">
      <w:pPr>
        <w:jc w:val="center"/>
        <w:rPr>
          <w:b/>
          <w:sz w:val="28"/>
          <w:szCs w:val="28"/>
        </w:rPr>
      </w:pPr>
      <w:r w:rsidRPr="00CC1C0A">
        <w:rPr>
          <w:b/>
          <w:sz w:val="28"/>
          <w:szCs w:val="28"/>
        </w:rPr>
        <w:t>T.C.</w:t>
      </w:r>
    </w:p>
    <w:p w:rsidR="004C1902" w:rsidRPr="00CC1C0A" w:rsidRDefault="004C1902" w:rsidP="004C1902">
      <w:pPr>
        <w:tabs>
          <w:tab w:val="left" w:pos="254"/>
          <w:tab w:val="left" w:pos="542"/>
          <w:tab w:val="center" w:pos="4536"/>
        </w:tabs>
        <w:jc w:val="center"/>
        <w:rPr>
          <w:b/>
          <w:spacing w:val="20"/>
          <w:sz w:val="28"/>
          <w:szCs w:val="28"/>
        </w:rPr>
      </w:pPr>
      <w:r w:rsidRPr="00CC1C0A">
        <w:rPr>
          <w:b/>
          <w:spacing w:val="20"/>
          <w:sz w:val="28"/>
          <w:szCs w:val="28"/>
        </w:rPr>
        <w:t>GAZİEMİR BELEDİYE BAŞKANLIĞI</w:t>
      </w:r>
    </w:p>
    <w:p w:rsidR="004C1902" w:rsidRPr="00CC1C0A" w:rsidRDefault="004C1902" w:rsidP="004C1902">
      <w:pPr>
        <w:rPr>
          <w:sz w:val="28"/>
          <w:szCs w:val="28"/>
        </w:rPr>
      </w:pPr>
      <w:r w:rsidRPr="00CC1C0A">
        <w:rPr>
          <w:sz w:val="28"/>
          <w:szCs w:val="28"/>
        </w:rPr>
        <w:t xml:space="preserve"> </w:t>
      </w:r>
    </w:p>
    <w:p w:rsidR="00FD7CDE" w:rsidRDefault="004C1902" w:rsidP="004C1902">
      <w:pPr>
        <w:jc w:val="center"/>
        <w:rPr>
          <w:b/>
          <w:bCs/>
        </w:rPr>
      </w:pPr>
      <w:r w:rsidRPr="00334887">
        <w:rPr>
          <w:b/>
          <w:bCs/>
          <w:sz w:val="28"/>
          <w:szCs w:val="28"/>
        </w:rPr>
        <w:t>MECLİS KAR</w:t>
      </w:r>
      <w:r>
        <w:rPr>
          <w:b/>
          <w:bCs/>
          <w:sz w:val="28"/>
          <w:szCs w:val="28"/>
        </w:rPr>
        <w:t>ARI</w:t>
      </w:r>
      <w:r w:rsidRPr="003940DC">
        <w:rPr>
          <w:b/>
          <w:bCs/>
        </w:rPr>
        <w:t xml:space="preserve">        </w:t>
      </w:r>
    </w:p>
    <w:p w:rsidR="001D1AE7" w:rsidRPr="00CF078D" w:rsidRDefault="001D1AE7" w:rsidP="004C1902">
      <w:pPr>
        <w:jc w:val="center"/>
        <w:rPr>
          <w:b/>
          <w:bCs/>
        </w:rPr>
      </w:pPr>
    </w:p>
    <w:p w:rsidR="001D1AE7" w:rsidRDefault="001D1AE7" w:rsidP="001D1AE7">
      <w:pPr>
        <w:tabs>
          <w:tab w:val="left" w:pos="577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Meclis No: 2</w:t>
      </w:r>
      <w:r w:rsidR="0091230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/202</w:t>
      </w:r>
      <w:r w:rsidR="00912309">
        <w:rPr>
          <w:b/>
          <w:bCs/>
          <w:sz w:val="22"/>
          <w:szCs w:val="22"/>
        </w:rPr>
        <w:t>5</w:t>
      </w:r>
    </w:p>
    <w:p w:rsidR="002068C4" w:rsidRDefault="00FD7CDE" w:rsidP="004C1902">
      <w:pPr>
        <w:tabs>
          <w:tab w:val="left" w:pos="7740"/>
        </w:tabs>
        <w:ind w:left="6372"/>
        <w:jc w:val="both"/>
        <w:rPr>
          <w:b/>
          <w:bCs/>
        </w:rPr>
      </w:pPr>
      <w:r w:rsidRPr="00CF078D">
        <w:rPr>
          <w:b/>
          <w:bCs/>
        </w:rPr>
        <w:t xml:space="preserve">   </w:t>
      </w:r>
      <w:r w:rsidR="004C1902">
        <w:rPr>
          <w:b/>
          <w:bCs/>
        </w:rPr>
        <w:t xml:space="preserve">             </w:t>
      </w:r>
    </w:p>
    <w:p w:rsidR="00694C49" w:rsidRDefault="004C1902" w:rsidP="00694C49">
      <w:pPr>
        <w:tabs>
          <w:tab w:val="left" w:pos="7740"/>
        </w:tabs>
        <w:ind w:left="6372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2068C4">
        <w:rPr>
          <w:b/>
          <w:bCs/>
        </w:rPr>
        <w:t xml:space="preserve"> </w:t>
      </w:r>
      <w:r w:rsidR="00FD7CDE" w:rsidRPr="00CF078D">
        <w:rPr>
          <w:b/>
          <w:bCs/>
        </w:rPr>
        <w:t xml:space="preserve">Karar </w:t>
      </w:r>
      <w:proofErr w:type="gramStart"/>
      <w:r w:rsidR="00FD7CDE" w:rsidRPr="00CF078D">
        <w:rPr>
          <w:b/>
          <w:bCs/>
        </w:rPr>
        <w:t>No</w:t>
      </w:r>
      <w:r w:rsidR="00771446">
        <w:rPr>
          <w:b/>
          <w:bCs/>
        </w:rPr>
        <w:t xml:space="preserve">      </w:t>
      </w:r>
      <w:r w:rsidR="001D1AE7">
        <w:rPr>
          <w:b/>
          <w:bCs/>
        </w:rPr>
        <w:t xml:space="preserve"> </w:t>
      </w:r>
      <w:r w:rsidR="00FD7CDE" w:rsidRPr="00CF078D">
        <w:rPr>
          <w:b/>
          <w:bCs/>
        </w:rPr>
        <w:t xml:space="preserve">: </w:t>
      </w:r>
      <w:r w:rsidR="001D1AE7">
        <w:rPr>
          <w:b/>
          <w:bCs/>
        </w:rPr>
        <w:t>3</w:t>
      </w:r>
      <w:r w:rsidR="00912309">
        <w:rPr>
          <w:b/>
          <w:bCs/>
        </w:rPr>
        <w:t>1</w:t>
      </w:r>
      <w:proofErr w:type="gramEnd"/>
      <w:r w:rsidR="00922D28">
        <w:rPr>
          <w:b/>
          <w:bCs/>
        </w:rPr>
        <w:t>/202</w:t>
      </w:r>
      <w:r w:rsidR="00912309">
        <w:rPr>
          <w:b/>
          <w:bCs/>
        </w:rPr>
        <w:t>5</w:t>
      </w:r>
    </w:p>
    <w:p w:rsidR="00FD7CDE" w:rsidRDefault="00694C49" w:rsidP="00694C49">
      <w:pPr>
        <w:tabs>
          <w:tab w:val="left" w:pos="7740"/>
        </w:tabs>
        <w:ind w:left="6372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FD7CDE" w:rsidRPr="00CF078D">
        <w:rPr>
          <w:b/>
          <w:bCs/>
        </w:rPr>
        <w:t xml:space="preserve">Karar </w:t>
      </w:r>
      <w:proofErr w:type="gramStart"/>
      <w:r w:rsidR="00FD7CDE" w:rsidRPr="00CF078D">
        <w:rPr>
          <w:b/>
          <w:bCs/>
        </w:rPr>
        <w:t>Tarihi</w:t>
      </w:r>
      <w:r w:rsidR="00922D28">
        <w:rPr>
          <w:b/>
          <w:bCs/>
        </w:rPr>
        <w:t xml:space="preserve"> </w:t>
      </w:r>
      <w:r w:rsidR="00FD7CDE" w:rsidRPr="00CF078D">
        <w:rPr>
          <w:b/>
          <w:bCs/>
        </w:rPr>
        <w:t xml:space="preserve">: </w:t>
      </w:r>
      <w:r w:rsidR="00912309">
        <w:rPr>
          <w:b/>
          <w:bCs/>
        </w:rPr>
        <w:t>0</w:t>
      </w:r>
      <w:r w:rsidR="006A6019">
        <w:rPr>
          <w:b/>
          <w:bCs/>
        </w:rPr>
        <w:t>7</w:t>
      </w:r>
      <w:proofErr w:type="gramEnd"/>
      <w:r w:rsidR="0006324F">
        <w:rPr>
          <w:b/>
          <w:bCs/>
        </w:rPr>
        <w:t>/</w:t>
      </w:r>
      <w:r w:rsidR="00A11765">
        <w:rPr>
          <w:b/>
          <w:bCs/>
        </w:rPr>
        <w:t>04</w:t>
      </w:r>
      <w:r w:rsidR="0006324F">
        <w:rPr>
          <w:b/>
          <w:bCs/>
        </w:rPr>
        <w:t>/</w:t>
      </w:r>
      <w:r w:rsidR="00D96255">
        <w:rPr>
          <w:b/>
          <w:bCs/>
        </w:rPr>
        <w:t>202</w:t>
      </w:r>
      <w:r w:rsidR="00912309">
        <w:rPr>
          <w:b/>
          <w:bCs/>
        </w:rPr>
        <w:t>5</w:t>
      </w:r>
    </w:p>
    <w:p w:rsidR="003A4430" w:rsidRDefault="003A4430" w:rsidP="00694C49">
      <w:pPr>
        <w:tabs>
          <w:tab w:val="left" w:pos="7740"/>
        </w:tabs>
        <w:ind w:left="6372"/>
        <w:jc w:val="both"/>
        <w:rPr>
          <w:b/>
          <w:bCs/>
        </w:rPr>
      </w:pPr>
    </w:p>
    <w:p w:rsidR="002068C4" w:rsidRPr="00CF078D" w:rsidRDefault="002068C4" w:rsidP="00694C49">
      <w:pPr>
        <w:tabs>
          <w:tab w:val="left" w:pos="7740"/>
        </w:tabs>
        <w:ind w:left="6372"/>
        <w:jc w:val="both"/>
        <w:rPr>
          <w:b/>
          <w:bCs/>
        </w:rPr>
      </w:pPr>
    </w:p>
    <w:p w:rsidR="003A4430" w:rsidRPr="006D588A" w:rsidRDefault="00166746" w:rsidP="003A4430">
      <w:pPr>
        <w:jc w:val="both"/>
        <w:rPr>
          <w:b/>
        </w:rPr>
      </w:pPr>
      <w:r>
        <w:rPr>
          <w:b/>
        </w:rPr>
        <w:t xml:space="preserve">      “Belediye Meclisinin </w:t>
      </w:r>
      <w:proofErr w:type="gramStart"/>
      <w:r>
        <w:rPr>
          <w:b/>
        </w:rPr>
        <w:t>07</w:t>
      </w:r>
      <w:r w:rsidR="006A6019" w:rsidRPr="006D588A">
        <w:rPr>
          <w:b/>
        </w:rPr>
        <w:t>/04/202</w:t>
      </w:r>
      <w:r w:rsidR="00912309" w:rsidRPr="006D588A">
        <w:rPr>
          <w:b/>
        </w:rPr>
        <w:t>5</w:t>
      </w:r>
      <w:proofErr w:type="gramEnd"/>
      <w:r w:rsidR="003A4430" w:rsidRPr="006D588A">
        <w:rPr>
          <w:b/>
        </w:rPr>
        <w:t xml:space="preserve"> tarihli </w:t>
      </w:r>
      <w:r w:rsidR="001D1AE7" w:rsidRPr="006D588A">
        <w:rPr>
          <w:b/>
        </w:rPr>
        <w:t>2</w:t>
      </w:r>
      <w:r w:rsidR="00912309" w:rsidRPr="006D588A">
        <w:rPr>
          <w:b/>
        </w:rPr>
        <w:t>4/2025</w:t>
      </w:r>
      <w:r w:rsidR="003A4430" w:rsidRPr="006D588A">
        <w:rPr>
          <w:b/>
        </w:rPr>
        <w:t xml:space="preserve"> meclis nolu Başkanlık Önergesinde;</w:t>
      </w:r>
    </w:p>
    <w:p w:rsidR="00DD5BF9" w:rsidRDefault="00DD5BF9" w:rsidP="00FD7CDE">
      <w:pPr>
        <w:tabs>
          <w:tab w:val="left" w:pos="426"/>
        </w:tabs>
        <w:jc w:val="both"/>
        <w:rPr>
          <w:b/>
          <w:bCs/>
        </w:rPr>
      </w:pPr>
    </w:p>
    <w:p w:rsidR="00B53C95" w:rsidRDefault="00B53C95" w:rsidP="00B53C95">
      <w:pPr>
        <w:pStyle w:val="AralkYok"/>
        <w:jc w:val="both"/>
      </w:pPr>
      <w:r>
        <w:rPr>
          <w:color w:val="000000" w:themeColor="text1"/>
        </w:rPr>
        <w:t xml:space="preserve">       </w:t>
      </w:r>
      <w:r w:rsidR="00DD5BF9">
        <w:rPr>
          <w:color w:val="000000" w:themeColor="text1"/>
        </w:rPr>
        <w:t>“</w:t>
      </w:r>
      <w:r w:rsidR="00912309" w:rsidRPr="0029097B">
        <w:t>5393 sayılı Belediye Kanunu’nun 56. maddesi, 50</w:t>
      </w:r>
      <w:r w:rsidR="007C3C4D">
        <w:t xml:space="preserve">18 sayılı Kamu Mali Yönetimi ve </w:t>
      </w:r>
      <w:r w:rsidR="00912309" w:rsidRPr="0029097B">
        <w:t>Kontrol Kanunu’nun 41. maddesi ve Kamu İd</w:t>
      </w:r>
      <w:r w:rsidR="007C3C4D">
        <w:t>arelerince Hazırlanacak Stratejik Planlar</w:t>
      </w:r>
      <w:r w:rsidR="00912309" w:rsidRPr="0029097B">
        <w:t xml:space="preserve"> </w:t>
      </w:r>
      <w:r w:rsidR="007C3C4D">
        <w:t xml:space="preserve">ve Performans Programları ile Faaliyet Raporlarına </w:t>
      </w:r>
      <w:r w:rsidR="00912309" w:rsidRPr="0029097B">
        <w:t>İlişkin Usul ve Esaslar Hakkında Yönetmelik hükümleri doğrultusunda hazırlanan Belediyemiz 2024 Yılı Faaliyet Raporu</w:t>
      </w:r>
      <w:r w:rsidRPr="00E06445">
        <w:t xml:space="preserve"> </w:t>
      </w:r>
      <w:r>
        <w:t>hazırlanmıştır.</w:t>
      </w:r>
    </w:p>
    <w:p w:rsidR="00B53C95" w:rsidRDefault="00B53C95" w:rsidP="00B53C95">
      <w:pPr>
        <w:pStyle w:val="AralkYok"/>
        <w:jc w:val="both"/>
      </w:pPr>
    </w:p>
    <w:p w:rsidR="00901286" w:rsidRDefault="00B53C95" w:rsidP="00B53C95">
      <w:pPr>
        <w:pStyle w:val="AralkYok"/>
        <w:jc w:val="both"/>
      </w:pPr>
      <w:r>
        <w:t xml:space="preserve">       </w:t>
      </w:r>
      <w:r w:rsidRPr="00E06445">
        <w:t xml:space="preserve">Yukarıda belirtilen mevzuat hükümleri gereği Belediyemizin </w:t>
      </w:r>
      <w:r>
        <w:t>202</w:t>
      </w:r>
      <w:r w:rsidR="00912309">
        <w:t>4</w:t>
      </w:r>
      <w:r w:rsidRPr="00E06445">
        <w:t xml:space="preserve"> Yılı Faaliyet Raporunun meclisimizce görüşülerek karara bağlanmasını arz ederim.</w:t>
      </w:r>
      <w:r w:rsidR="00901286">
        <w:t>” denilmektedir.</w:t>
      </w:r>
    </w:p>
    <w:p w:rsidR="00901286" w:rsidRPr="001C5257" w:rsidRDefault="00901286" w:rsidP="00FD7CDE">
      <w:pPr>
        <w:tabs>
          <w:tab w:val="left" w:pos="426"/>
        </w:tabs>
        <w:jc w:val="both"/>
      </w:pPr>
    </w:p>
    <w:p w:rsidR="00FD7CDE" w:rsidRPr="00AB1A5C" w:rsidRDefault="00B53C95" w:rsidP="00FD7CDE">
      <w:pPr>
        <w:tabs>
          <w:tab w:val="left" w:pos="426"/>
        </w:tabs>
        <w:jc w:val="both"/>
        <w:rPr>
          <w:color w:val="FF0000"/>
        </w:rPr>
      </w:pPr>
      <w:r>
        <w:tab/>
      </w:r>
      <w:r w:rsidRPr="006D588A">
        <w:rPr>
          <w:b/>
        </w:rPr>
        <w:t xml:space="preserve"> </w:t>
      </w:r>
      <w:proofErr w:type="gramStart"/>
      <w:r w:rsidR="0022086B" w:rsidRPr="006D588A">
        <w:rPr>
          <w:b/>
        </w:rPr>
        <w:t>Yukarıda açık metni yazılı 202</w:t>
      </w:r>
      <w:r w:rsidR="00912309" w:rsidRPr="006D588A">
        <w:rPr>
          <w:b/>
        </w:rPr>
        <w:t>4</w:t>
      </w:r>
      <w:r w:rsidR="00166746">
        <w:rPr>
          <w:b/>
        </w:rPr>
        <w:t xml:space="preserve"> Yılı Faaliyet Raporu meclisimizce görüşülmüş olup</w:t>
      </w:r>
      <w:r w:rsidR="00DD5BF9" w:rsidRPr="006D588A">
        <w:rPr>
          <w:b/>
        </w:rPr>
        <w:t>;</w:t>
      </w:r>
      <w:r w:rsidR="00DD5BF9" w:rsidRPr="00786C09">
        <w:rPr>
          <w:sz w:val="22"/>
          <w:szCs w:val="22"/>
        </w:rPr>
        <w:t xml:space="preserve"> </w:t>
      </w:r>
      <w:r w:rsidR="006A6019">
        <w:rPr>
          <w:sz w:val="22"/>
          <w:szCs w:val="22"/>
        </w:rPr>
        <w:t>5393</w:t>
      </w:r>
      <w:r w:rsidR="00DD5BF9" w:rsidRPr="0006324F">
        <w:rPr>
          <w:color w:val="000000" w:themeColor="text1"/>
        </w:rPr>
        <w:t xml:space="preserve"> sayılı Beled</w:t>
      </w:r>
      <w:r w:rsidR="007C2D9E">
        <w:rPr>
          <w:color w:val="000000" w:themeColor="text1"/>
        </w:rPr>
        <w:t>iye Kanunu</w:t>
      </w:r>
      <w:r w:rsidR="00166746">
        <w:rPr>
          <w:color w:val="000000" w:themeColor="text1"/>
        </w:rPr>
        <w:t>’</w:t>
      </w:r>
      <w:r w:rsidR="007C2D9E">
        <w:rPr>
          <w:color w:val="000000" w:themeColor="text1"/>
        </w:rPr>
        <w:t xml:space="preserve">nun 56.maddesi, 5018 </w:t>
      </w:r>
      <w:r w:rsidR="00DD5BF9" w:rsidRPr="0006324F">
        <w:rPr>
          <w:color w:val="000000" w:themeColor="text1"/>
        </w:rPr>
        <w:t xml:space="preserve">sayılı Kamu Mali Yönetimi ve Kontrol Kanunu’nun </w:t>
      </w:r>
      <w:r w:rsidR="00912309" w:rsidRPr="0029097B">
        <w:t xml:space="preserve">41. maddesi ve Kamu İdarelerince Hazırlanacak </w:t>
      </w:r>
      <w:r w:rsidR="00BB37FD">
        <w:t>Stratejik Planlar</w:t>
      </w:r>
      <w:r w:rsidR="00BB37FD" w:rsidRPr="0029097B">
        <w:t xml:space="preserve"> </w:t>
      </w:r>
      <w:r w:rsidR="00BB37FD">
        <w:t xml:space="preserve">ve Performans Programları ile </w:t>
      </w:r>
      <w:r w:rsidR="00912309" w:rsidRPr="0029097B">
        <w:t>Faaliyet Raporlarına İlişkin Usul ve Esaslar Hakkında Yönetmelik hükümleri doğrultusunda</w:t>
      </w:r>
      <w:r w:rsidR="00166746" w:rsidRPr="00166746">
        <w:rPr>
          <w:sz w:val="22"/>
          <w:szCs w:val="22"/>
        </w:rPr>
        <w:t xml:space="preserve"> </w:t>
      </w:r>
      <w:r w:rsidR="00166746" w:rsidRPr="001D6F11">
        <w:rPr>
          <w:sz w:val="22"/>
          <w:szCs w:val="22"/>
        </w:rPr>
        <w:t>Adalet ve Kalkınma Partili Meclis Üyeleri</w:t>
      </w:r>
      <w:r w:rsidR="00166746">
        <w:rPr>
          <w:sz w:val="22"/>
          <w:szCs w:val="22"/>
        </w:rPr>
        <w:t>nin (</w:t>
      </w:r>
      <w:r w:rsidR="006909BD">
        <w:rPr>
          <w:sz w:val="22"/>
          <w:szCs w:val="22"/>
        </w:rPr>
        <w:t>8</w:t>
      </w:r>
      <w:r w:rsidR="00166746">
        <w:rPr>
          <w:sz w:val="22"/>
          <w:szCs w:val="22"/>
        </w:rPr>
        <w:t xml:space="preserve">)  </w:t>
      </w:r>
      <w:r w:rsidR="00166746" w:rsidRPr="00166746">
        <w:rPr>
          <w:b/>
          <w:sz w:val="22"/>
          <w:szCs w:val="22"/>
        </w:rPr>
        <w:t>ret</w:t>
      </w:r>
      <w:r w:rsidR="007C3C4D">
        <w:rPr>
          <w:sz w:val="22"/>
          <w:szCs w:val="22"/>
        </w:rPr>
        <w:t xml:space="preserve"> </w:t>
      </w:r>
      <w:r w:rsidR="00166746">
        <w:rPr>
          <w:sz w:val="22"/>
          <w:szCs w:val="22"/>
        </w:rPr>
        <w:t xml:space="preserve">oyu ve </w:t>
      </w:r>
      <w:r w:rsidR="00166746" w:rsidRPr="001D6F11">
        <w:rPr>
          <w:sz w:val="22"/>
          <w:szCs w:val="22"/>
        </w:rPr>
        <w:t>Milliyetç</w:t>
      </w:r>
      <w:r w:rsidR="00166746">
        <w:rPr>
          <w:sz w:val="22"/>
          <w:szCs w:val="22"/>
        </w:rPr>
        <w:t xml:space="preserve">i Hareket Partili Meclis Üyelerinin (1) </w:t>
      </w:r>
      <w:r w:rsidR="00166746" w:rsidRPr="00166746">
        <w:rPr>
          <w:b/>
          <w:sz w:val="22"/>
          <w:szCs w:val="22"/>
        </w:rPr>
        <w:t>ret</w:t>
      </w:r>
      <w:r w:rsidR="00166746">
        <w:rPr>
          <w:sz w:val="22"/>
          <w:szCs w:val="22"/>
        </w:rPr>
        <w:t xml:space="preserve"> oyuna karşılık </w:t>
      </w:r>
      <w:r w:rsidR="00166746" w:rsidRPr="001D1AE7">
        <w:rPr>
          <w:sz w:val="22"/>
          <w:szCs w:val="22"/>
        </w:rPr>
        <w:t>Cumhuriyet</w:t>
      </w:r>
      <w:r w:rsidR="00166746" w:rsidRPr="00786C09">
        <w:rPr>
          <w:sz w:val="22"/>
          <w:szCs w:val="22"/>
        </w:rPr>
        <w:t xml:space="preserve"> Halk Partili Meclis Üyelerinin</w:t>
      </w:r>
      <w:r w:rsidR="00166746">
        <w:rPr>
          <w:sz w:val="22"/>
          <w:szCs w:val="22"/>
        </w:rPr>
        <w:t xml:space="preserve"> </w:t>
      </w:r>
      <w:r w:rsidR="00166746" w:rsidRPr="000F21D1">
        <w:rPr>
          <w:sz w:val="22"/>
          <w:szCs w:val="22"/>
        </w:rPr>
        <w:t>(</w:t>
      </w:r>
      <w:r w:rsidR="001D21AD">
        <w:rPr>
          <w:sz w:val="22"/>
          <w:szCs w:val="22"/>
        </w:rPr>
        <w:t>19</w:t>
      </w:r>
      <w:r w:rsidR="00166746">
        <w:rPr>
          <w:sz w:val="22"/>
          <w:szCs w:val="22"/>
        </w:rPr>
        <w:t>)</w:t>
      </w:r>
      <w:r w:rsidR="00166746" w:rsidRPr="00786C09">
        <w:rPr>
          <w:sz w:val="22"/>
          <w:szCs w:val="22"/>
        </w:rPr>
        <w:t xml:space="preserve"> </w:t>
      </w:r>
      <w:r w:rsidR="00166746" w:rsidRPr="00166746">
        <w:rPr>
          <w:b/>
          <w:sz w:val="22"/>
          <w:szCs w:val="22"/>
        </w:rPr>
        <w:t>kabul</w:t>
      </w:r>
      <w:r w:rsidR="00166746" w:rsidRPr="00786C09">
        <w:rPr>
          <w:sz w:val="22"/>
          <w:szCs w:val="22"/>
        </w:rPr>
        <w:t xml:space="preserve"> oyu ile</w:t>
      </w:r>
      <w:r w:rsidR="00912309" w:rsidRPr="006640B8">
        <w:rPr>
          <w:b/>
        </w:rPr>
        <w:t xml:space="preserve"> </w:t>
      </w:r>
      <w:r w:rsidR="00DD5BF9" w:rsidRPr="006640B8">
        <w:rPr>
          <w:b/>
        </w:rPr>
        <w:t xml:space="preserve">oy </w:t>
      </w:r>
      <w:r w:rsidR="00DD5BF9">
        <w:rPr>
          <w:b/>
        </w:rPr>
        <w:t>çokluğu</w:t>
      </w:r>
      <w:r w:rsidR="00DD5BF9">
        <w:t xml:space="preserve"> </w:t>
      </w:r>
      <w:r w:rsidR="00AC618F">
        <w:t>ile kabul edilmiştir.</w:t>
      </w:r>
      <w:proofErr w:type="gramEnd"/>
    </w:p>
    <w:p w:rsidR="00FD7CDE" w:rsidRDefault="00FD7CDE" w:rsidP="00FD7CDE">
      <w:pPr>
        <w:tabs>
          <w:tab w:val="left" w:pos="426"/>
        </w:tabs>
        <w:jc w:val="both"/>
      </w:pPr>
    </w:p>
    <w:p w:rsidR="003A5BBF" w:rsidRDefault="003A5BBF" w:rsidP="00FD7CDE">
      <w:pPr>
        <w:tabs>
          <w:tab w:val="left" w:pos="426"/>
        </w:tabs>
        <w:jc w:val="both"/>
      </w:pPr>
    </w:p>
    <w:p w:rsidR="00DD5BF9" w:rsidRDefault="00DD5BF9" w:rsidP="00FD7CDE">
      <w:pPr>
        <w:tabs>
          <w:tab w:val="left" w:pos="426"/>
        </w:tabs>
        <w:jc w:val="both"/>
      </w:pPr>
    </w:p>
    <w:p w:rsidR="00DD5BF9" w:rsidRDefault="00DD5BF9" w:rsidP="00FD7CDE">
      <w:pPr>
        <w:tabs>
          <w:tab w:val="left" w:pos="426"/>
        </w:tabs>
        <w:jc w:val="both"/>
      </w:pPr>
    </w:p>
    <w:p w:rsidR="001D1AE7" w:rsidRPr="00BA2A8D" w:rsidRDefault="001D1AE7" w:rsidP="001D1AE7">
      <w:pPr>
        <w:jc w:val="both"/>
        <w:rPr>
          <w:sz w:val="22"/>
          <w:szCs w:val="22"/>
        </w:rPr>
      </w:pPr>
    </w:p>
    <w:p w:rsidR="001D1AE7" w:rsidRPr="00BA2A8D" w:rsidRDefault="001D1AE7" w:rsidP="001D1AE7">
      <w:pPr>
        <w:pStyle w:val="AralkYok"/>
        <w:rPr>
          <w:b/>
          <w:iCs/>
          <w:sz w:val="22"/>
          <w:szCs w:val="22"/>
        </w:rPr>
      </w:pPr>
      <w:r w:rsidRPr="00BA2A8D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HAZEL ÖZTÜRK IŞIK</w:t>
      </w:r>
      <w:r w:rsidRPr="00BA2A8D">
        <w:rPr>
          <w:b/>
          <w:sz w:val="22"/>
          <w:szCs w:val="22"/>
        </w:rPr>
        <w:t xml:space="preserve">                  HEDİYE </w:t>
      </w:r>
      <w:proofErr w:type="gramStart"/>
      <w:r w:rsidRPr="00BA2A8D">
        <w:rPr>
          <w:b/>
          <w:sz w:val="22"/>
          <w:szCs w:val="22"/>
        </w:rPr>
        <w:t>KAYA           ULAŞ</w:t>
      </w:r>
      <w:proofErr w:type="gramEnd"/>
      <w:r w:rsidRPr="00BA2A8D">
        <w:rPr>
          <w:b/>
          <w:sz w:val="22"/>
          <w:szCs w:val="22"/>
        </w:rPr>
        <w:t xml:space="preserve"> İSMAİL ŞENOL               DİDEM BAYSAL</w:t>
      </w:r>
    </w:p>
    <w:p w:rsidR="001D1AE7" w:rsidRPr="00921D89" w:rsidRDefault="001D1AE7" w:rsidP="001D1AE7">
      <w:pPr>
        <w:pStyle w:val="AralkYok"/>
      </w:pPr>
      <w:r>
        <w:rPr>
          <w:b/>
          <w:iCs/>
          <w:sz w:val="22"/>
          <w:szCs w:val="22"/>
        </w:rPr>
        <w:t xml:space="preserve">1.MECLİS BAŞKAN VEKİLİ                      </w:t>
      </w:r>
      <w:proofErr w:type="gramStart"/>
      <w:r>
        <w:rPr>
          <w:b/>
          <w:iCs/>
          <w:sz w:val="22"/>
          <w:szCs w:val="22"/>
        </w:rPr>
        <w:t>KATİP</w:t>
      </w:r>
      <w:proofErr w:type="gramEnd"/>
      <w:r>
        <w:rPr>
          <w:b/>
          <w:iCs/>
          <w:sz w:val="22"/>
          <w:szCs w:val="22"/>
        </w:rPr>
        <w:tab/>
        <w:t xml:space="preserve">                         KATİP</w:t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 xml:space="preserve">                         </w:t>
      </w:r>
      <w:r w:rsidRPr="00BA2A8D">
        <w:rPr>
          <w:b/>
          <w:iCs/>
          <w:sz w:val="22"/>
          <w:szCs w:val="22"/>
        </w:rPr>
        <w:t xml:space="preserve"> KATİP</w:t>
      </w:r>
    </w:p>
    <w:p w:rsidR="001D1AE7" w:rsidRPr="00BE2307" w:rsidRDefault="001D1AE7" w:rsidP="001D1AE7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4F01B1" w:rsidRPr="00914B69" w:rsidRDefault="004F01B1" w:rsidP="004F01B1">
      <w:pPr>
        <w:tabs>
          <w:tab w:val="left" w:pos="3930"/>
        </w:tabs>
        <w:ind w:right="180"/>
        <w:jc w:val="both"/>
      </w:pPr>
    </w:p>
    <w:p w:rsidR="00AD15D2" w:rsidRPr="00914B69" w:rsidRDefault="00AD15D2"/>
    <w:sectPr w:rsidR="00AD15D2" w:rsidRPr="00914B69" w:rsidSect="00532E76">
      <w:footerReference w:type="even" r:id="rId7"/>
      <w:footerReference w:type="default" r:id="rId8"/>
      <w:pgSz w:w="11906" w:h="16838"/>
      <w:pgMar w:top="426" w:right="566" w:bottom="1417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AC" w:rsidRDefault="00274EAC" w:rsidP="0037691E">
      <w:r>
        <w:separator/>
      </w:r>
    </w:p>
  </w:endnote>
  <w:endnote w:type="continuationSeparator" w:id="1">
    <w:p w:rsidR="00274EAC" w:rsidRDefault="00274EAC" w:rsidP="0037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D2" w:rsidRDefault="006967E5" w:rsidP="00CD02D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61C3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02D2" w:rsidRDefault="00BB37F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D2" w:rsidRDefault="006967E5" w:rsidP="00CD02D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61C3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B37F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CD02D2" w:rsidRDefault="00BB37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AC" w:rsidRDefault="00274EAC" w:rsidP="0037691E">
      <w:r>
        <w:separator/>
      </w:r>
    </w:p>
  </w:footnote>
  <w:footnote w:type="continuationSeparator" w:id="1">
    <w:p w:rsidR="00274EAC" w:rsidRDefault="00274EAC" w:rsidP="00376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CDE"/>
    <w:rsid w:val="0001111B"/>
    <w:rsid w:val="000229AC"/>
    <w:rsid w:val="0006324F"/>
    <w:rsid w:val="00094311"/>
    <w:rsid w:val="000A0EA2"/>
    <w:rsid w:val="000A7065"/>
    <w:rsid w:val="000C21AE"/>
    <w:rsid w:val="000F21D1"/>
    <w:rsid w:val="00104E81"/>
    <w:rsid w:val="00155C35"/>
    <w:rsid w:val="00166746"/>
    <w:rsid w:val="00173400"/>
    <w:rsid w:val="00192DC6"/>
    <w:rsid w:val="001A75E2"/>
    <w:rsid w:val="001B0B63"/>
    <w:rsid w:val="001D1AE7"/>
    <w:rsid w:val="001D21AD"/>
    <w:rsid w:val="001D56E0"/>
    <w:rsid w:val="001D571C"/>
    <w:rsid w:val="001E1693"/>
    <w:rsid w:val="0020081A"/>
    <w:rsid w:val="002068C4"/>
    <w:rsid w:val="0022086B"/>
    <w:rsid w:val="002543CF"/>
    <w:rsid w:val="00261C31"/>
    <w:rsid w:val="002631CB"/>
    <w:rsid w:val="002635FA"/>
    <w:rsid w:val="00274EAC"/>
    <w:rsid w:val="00292D3F"/>
    <w:rsid w:val="00313397"/>
    <w:rsid w:val="0035280E"/>
    <w:rsid w:val="0037691E"/>
    <w:rsid w:val="003864C8"/>
    <w:rsid w:val="003A4430"/>
    <w:rsid w:val="003A4B78"/>
    <w:rsid w:val="003A5BBF"/>
    <w:rsid w:val="003B76BB"/>
    <w:rsid w:val="0041713A"/>
    <w:rsid w:val="00450F3F"/>
    <w:rsid w:val="00477E14"/>
    <w:rsid w:val="004923DF"/>
    <w:rsid w:val="00497305"/>
    <w:rsid w:val="004C1902"/>
    <w:rsid w:val="004C53B3"/>
    <w:rsid w:val="004C6D94"/>
    <w:rsid w:val="004F01B1"/>
    <w:rsid w:val="00502926"/>
    <w:rsid w:val="00532E76"/>
    <w:rsid w:val="00561024"/>
    <w:rsid w:val="00564891"/>
    <w:rsid w:val="005F15F6"/>
    <w:rsid w:val="00631656"/>
    <w:rsid w:val="00631F96"/>
    <w:rsid w:val="006909BD"/>
    <w:rsid w:val="00694C49"/>
    <w:rsid w:val="006967E5"/>
    <w:rsid w:val="006A6019"/>
    <w:rsid w:val="006A6069"/>
    <w:rsid w:val="006B75B0"/>
    <w:rsid w:val="006D588A"/>
    <w:rsid w:val="006F1572"/>
    <w:rsid w:val="006F66E7"/>
    <w:rsid w:val="007237C3"/>
    <w:rsid w:val="00764854"/>
    <w:rsid w:val="00771446"/>
    <w:rsid w:val="007A2FAE"/>
    <w:rsid w:val="007A45B9"/>
    <w:rsid w:val="007C2D9E"/>
    <w:rsid w:val="007C3C4D"/>
    <w:rsid w:val="007C5502"/>
    <w:rsid w:val="008011A8"/>
    <w:rsid w:val="00857C88"/>
    <w:rsid w:val="00860249"/>
    <w:rsid w:val="00876C8A"/>
    <w:rsid w:val="00877CBC"/>
    <w:rsid w:val="008823E1"/>
    <w:rsid w:val="00893AF9"/>
    <w:rsid w:val="00895F82"/>
    <w:rsid w:val="008C54A8"/>
    <w:rsid w:val="008C5B56"/>
    <w:rsid w:val="00901286"/>
    <w:rsid w:val="00902749"/>
    <w:rsid w:val="00912309"/>
    <w:rsid w:val="00914B69"/>
    <w:rsid w:val="00914DFD"/>
    <w:rsid w:val="0091532E"/>
    <w:rsid w:val="00922D28"/>
    <w:rsid w:val="0093174D"/>
    <w:rsid w:val="00933DF8"/>
    <w:rsid w:val="00955395"/>
    <w:rsid w:val="009954B6"/>
    <w:rsid w:val="009956F5"/>
    <w:rsid w:val="009968D7"/>
    <w:rsid w:val="009B13C7"/>
    <w:rsid w:val="009F5D60"/>
    <w:rsid w:val="00A11765"/>
    <w:rsid w:val="00A35CE0"/>
    <w:rsid w:val="00A61551"/>
    <w:rsid w:val="00A94C8F"/>
    <w:rsid w:val="00AB1A5C"/>
    <w:rsid w:val="00AB77B4"/>
    <w:rsid w:val="00AC618F"/>
    <w:rsid w:val="00AD15D2"/>
    <w:rsid w:val="00AF66E1"/>
    <w:rsid w:val="00B11AF0"/>
    <w:rsid w:val="00B40D1D"/>
    <w:rsid w:val="00B53C95"/>
    <w:rsid w:val="00B55223"/>
    <w:rsid w:val="00B55A77"/>
    <w:rsid w:val="00B85CDB"/>
    <w:rsid w:val="00BA11C7"/>
    <w:rsid w:val="00BB37FD"/>
    <w:rsid w:val="00BE1F5F"/>
    <w:rsid w:val="00C57A5F"/>
    <w:rsid w:val="00C67BFE"/>
    <w:rsid w:val="00C70A13"/>
    <w:rsid w:val="00C96CFE"/>
    <w:rsid w:val="00C971DB"/>
    <w:rsid w:val="00CB32BC"/>
    <w:rsid w:val="00CC1D54"/>
    <w:rsid w:val="00D278F4"/>
    <w:rsid w:val="00D32F04"/>
    <w:rsid w:val="00D34D81"/>
    <w:rsid w:val="00D36BC9"/>
    <w:rsid w:val="00D5288B"/>
    <w:rsid w:val="00D874F1"/>
    <w:rsid w:val="00D96255"/>
    <w:rsid w:val="00DA4880"/>
    <w:rsid w:val="00DB7D94"/>
    <w:rsid w:val="00DC43C0"/>
    <w:rsid w:val="00DD403F"/>
    <w:rsid w:val="00DD5BA6"/>
    <w:rsid w:val="00DD5BF9"/>
    <w:rsid w:val="00E26208"/>
    <w:rsid w:val="00E5443E"/>
    <w:rsid w:val="00E72E42"/>
    <w:rsid w:val="00EA3D97"/>
    <w:rsid w:val="00EB297B"/>
    <w:rsid w:val="00EB6335"/>
    <w:rsid w:val="00EC2286"/>
    <w:rsid w:val="00EC49E3"/>
    <w:rsid w:val="00EC5F29"/>
    <w:rsid w:val="00EC7CAE"/>
    <w:rsid w:val="00F02553"/>
    <w:rsid w:val="00F21165"/>
    <w:rsid w:val="00F313AF"/>
    <w:rsid w:val="00F34BCF"/>
    <w:rsid w:val="00F75BF0"/>
    <w:rsid w:val="00F7644E"/>
    <w:rsid w:val="00F93A8E"/>
    <w:rsid w:val="00FB4F39"/>
    <w:rsid w:val="00FC6D26"/>
    <w:rsid w:val="00FD7CDE"/>
    <w:rsid w:val="00FE590D"/>
    <w:rsid w:val="00FF0B5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FD7C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D7CD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FD7CDE"/>
  </w:style>
  <w:style w:type="paragraph" w:styleId="AralkYok">
    <w:name w:val="No Spacing"/>
    <w:uiPriority w:val="1"/>
    <w:qFormat/>
    <w:rsid w:val="00B5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mustafa_yilmaz</dc:creator>
  <cp:lastModifiedBy>deniz_kayalar</cp:lastModifiedBy>
  <cp:revision>114</cp:revision>
  <cp:lastPrinted>2025-04-07T16:46:00Z</cp:lastPrinted>
  <dcterms:created xsi:type="dcterms:W3CDTF">2015-06-24T05:53:00Z</dcterms:created>
  <dcterms:modified xsi:type="dcterms:W3CDTF">2025-04-11T12:10:00Z</dcterms:modified>
</cp:coreProperties>
</file>